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center"/>
        <w:rPr>
          <w:rFonts w:ascii="Arial" w:hAnsi="Arial" w:cs="Arial"/>
          <w:i w:val="0"/>
          <w:iCs w:val="0"/>
          <w:caps w:val="0"/>
          <w:color w:val="7E7E7E"/>
          <w:spacing w:val="0"/>
          <w:sz w:val="12"/>
          <w:szCs w:val="12"/>
        </w:rPr>
      </w:pPr>
      <w:bookmarkStart w:id="0" w:name="_GoBack"/>
      <w:r>
        <w:rPr>
          <w:rFonts w:hint="default" w:ascii="Arial" w:hAnsi="Arial" w:eastAsia="宋体" w:cs="Arial"/>
          <w:i w:val="0"/>
          <w:iCs w:val="0"/>
          <w:caps w:val="0"/>
          <w:color w:val="000000"/>
          <w:spacing w:val="0"/>
          <w:kern w:val="0"/>
          <w:sz w:val="16"/>
          <w:szCs w:val="16"/>
          <w:bdr w:val="none" w:color="auto" w:sz="0" w:space="0"/>
          <w:shd w:val="clear" w:fill="FFFFFF"/>
          <w:lang w:val="en-US" w:eastAsia="zh-CN" w:bidi="ar"/>
        </w:rPr>
        <w:t>云南民族大学澜湄国际职业学院（职业技术学院） 2023年硕士研究生招生调剂公告</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270" w:lineRule="atLeast"/>
        <w:ind w:left="0" w:right="0" w:firstLine="0"/>
        <w:jc w:val="center"/>
        <w:rPr>
          <w:rFonts w:hint="default" w:ascii="Arial" w:hAnsi="Arial" w:cs="Arial"/>
          <w:i w:val="0"/>
          <w:iCs w:val="0"/>
          <w:caps w:val="0"/>
          <w:color w:val="333333"/>
          <w:spacing w:val="0"/>
          <w:sz w:val="14"/>
          <w:szCs w:val="14"/>
        </w:rPr>
      </w:pPr>
      <w:r>
        <w:rPr>
          <w:rFonts w:hint="default" w:ascii="Arial" w:hAnsi="Arial" w:eastAsia="宋体" w:cs="Arial"/>
          <w:i w:val="0"/>
          <w:iCs w:val="0"/>
          <w:caps w:val="0"/>
          <w:color w:val="333333"/>
          <w:spacing w:val="0"/>
          <w:kern w:val="0"/>
          <w:sz w:val="14"/>
          <w:szCs w:val="14"/>
          <w:bdr w:val="none" w:color="auto" w:sz="0" w:space="0"/>
          <w:shd w:val="clear" w:fill="FFFFFF"/>
          <w:lang w:val="en-US" w:eastAsia="zh-CN" w:bidi="ar"/>
        </w:rPr>
        <w:t>时间：2023-04-06 编辑： 浏览：979</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370"/>
        <w:jc w:val="both"/>
        <w:rPr>
          <w:color w:val="7E7E7E"/>
          <w:sz w:val="27"/>
          <w:szCs w:val="27"/>
        </w:rPr>
      </w:pPr>
      <w:r>
        <w:rPr>
          <w:rStyle w:val="5"/>
          <w:rFonts w:hint="eastAsia" w:ascii="宋体" w:hAnsi="宋体" w:eastAsia="宋体" w:cs="宋体"/>
          <w:b/>
          <w:bCs/>
          <w:i w:val="0"/>
          <w:iCs w:val="0"/>
          <w:caps w:val="0"/>
          <w:color w:val="7E7E7E"/>
          <w:spacing w:val="0"/>
          <w:sz w:val="14"/>
          <w:szCs w:val="14"/>
          <w:bdr w:val="none" w:color="auto" w:sz="0" w:space="0"/>
          <w:shd w:val="clear" w:fill="FFFFFF"/>
        </w:rPr>
        <w:t>一、调剂基本要求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370"/>
        <w:jc w:val="both"/>
        <w:rPr>
          <w:color w:val="7E7E7E"/>
          <w:sz w:val="27"/>
          <w:szCs w:val="27"/>
        </w:rPr>
      </w:pPr>
      <w:r>
        <w:rPr>
          <w:rFonts w:hint="eastAsia" w:ascii="宋体" w:hAnsi="宋体" w:eastAsia="宋体" w:cs="宋体"/>
          <w:i w:val="0"/>
          <w:iCs w:val="0"/>
          <w:caps w:val="0"/>
          <w:color w:val="7E7E7E"/>
          <w:spacing w:val="0"/>
          <w:sz w:val="14"/>
          <w:szCs w:val="14"/>
          <w:bdr w:val="none" w:color="auto" w:sz="0" w:space="0"/>
          <w:shd w:val="clear" w:fill="FFFFFF"/>
        </w:rPr>
        <w:t>调剂基本要求包含对考试方式、初试成绩、报考专业、考试科目等的规定，拟申请调剂的考生应符合以下基本要求：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370"/>
        <w:jc w:val="both"/>
        <w:rPr>
          <w:color w:val="7E7E7E"/>
          <w:sz w:val="27"/>
          <w:szCs w:val="27"/>
        </w:rPr>
      </w:pPr>
      <w:r>
        <w:rPr>
          <w:rFonts w:hint="eastAsia" w:ascii="宋体" w:hAnsi="宋体" w:eastAsia="宋体" w:cs="宋体"/>
          <w:i w:val="0"/>
          <w:iCs w:val="0"/>
          <w:caps w:val="0"/>
          <w:color w:val="7E7E7E"/>
          <w:spacing w:val="0"/>
          <w:sz w:val="14"/>
          <w:szCs w:val="14"/>
          <w:bdr w:val="none" w:color="auto" w:sz="0" w:space="0"/>
          <w:shd w:val="clear" w:fill="FFFFFF"/>
        </w:rPr>
        <w:t>（一）考试方式必须是全国统一考试。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370"/>
        <w:jc w:val="both"/>
        <w:rPr>
          <w:color w:val="7E7E7E"/>
          <w:sz w:val="27"/>
          <w:szCs w:val="27"/>
        </w:rPr>
      </w:pPr>
      <w:r>
        <w:rPr>
          <w:rFonts w:hint="eastAsia" w:ascii="宋体" w:hAnsi="宋体" w:eastAsia="宋体" w:cs="宋体"/>
          <w:i w:val="0"/>
          <w:iCs w:val="0"/>
          <w:caps w:val="0"/>
          <w:color w:val="7E7E7E"/>
          <w:spacing w:val="0"/>
          <w:sz w:val="14"/>
          <w:szCs w:val="14"/>
          <w:bdr w:val="none" w:color="auto" w:sz="0" w:space="0"/>
          <w:shd w:val="clear" w:fill="FFFFFF"/>
        </w:rPr>
        <w:t>（二）必须符合调入专业的报考条件，即考生必须符合《云南民族大学2023年硕士研究生招生专业目录》中拟申请调入专业的报考条件和备注栏中的有关要求。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370"/>
        <w:jc w:val="both"/>
        <w:rPr>
          <w:color w:val="7E7E7E"/>
          <w:sz w:val="27"/>
          <w:szCs w:val="27"/>
        </w:rPr>
      </w:pPr>
      <w:r>
        <w:rPr>
          <w:rFonts w:hint="eastAsia" w:ascii="宋体" w:hAnsi="宋体" w:eastAsia="宋体" w:cs="宋体"/>
          <w:i w:val="0"/>
          <w:iCs w:val="0"/>
          <w:caps w:val="0"/>
          <w:color w:val="7E7E7E"/>
          <w:spacing w:val="0"/>
          <w:sz w:val="14"/>
          <w:szCs w:val="14"/>
          <w:bdr w:val="none" w:color="auto" w:sz="0" w:space="0"/>
          <w:shd w:val="clear" w:fill="FFFFFF"/>
        </w:rPr>
        <w:t>（三）初试成绩必须符合第一志愿报考专业的B类地区全国初试成绩基本要求。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370"/>
        <w:jc w:val="both"/>
        <w:rPr>
          <w:color w:val="7E7E7E"/>
          <w:sz w:val="27"/>
          <w:szCs w:val="27"/>
        </w:rPr>
      </w:pPr>
      <w:r>
        <w:rPr>
          <w:rFonts w:hint="eastAsia" w:ascii="宋体" w:hAnsi="宋体" w:eastAsia="宋体" w:cs="宋体"/>
          <w:i w:val="0"/>
          <w:iCs w:val="0"/>
          <w:caps w:val="0"/>
          <w:color w:val="7E7E7E"/>
          <w:spacing w:val="0"/>
          <w:sz w:val="14"/>
          <w:szCs w:val="14"/>
          <w:bdr w:val="none" w:color="auto" w:sz="0" w:space="0"/>
          <w:shd w:val="clear" w:fill="FFFFFF"/>
        </w:rPr>
        <w:t>（四）调入专业与第一志愿报考专业相同或相近，须在同一学科门类范围内（即专业代码前2位要一致）。原则上一志愿报考专业与申请调入专业应在同一个一级学科或专业学位类别（即专业代码前4位要一致）。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370"/>
        <w:jc w:val="both"/>
        <w:rPr>
          <w:color w:val="7E7E7E"/>
          <w:sz w:val="27"/>
          <w:szCs w:val="27"/>
        </w:rPr>
      </w:pPr>
      <w:r>
        <w:rPr>
          <w:rFonts w:hint="eastAsia" w:ascii="宋体" w:hAnsi="宋体" w:eastAsia="宋体" w:cs="宋体"/>
          <w:i w:val="0"/>
          <w:iCs w:val="0"/>
          <w:caps w:val="0"/>
          <w:color w:val="7E7E7E"/>
          <w:spacing w:val="0"/>
          <w:sz w:val="14"/>
          <w:szCs w:val="14"/>
          <w:bdr w:val="none" w:color="auto" w:sz="0" w:space="0"/>
          <w:shd w:val="clear" w:fill="FFFFFF"/>
        </w:rPr>
        <w:t>（五）考试科目要求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390"/>
        <w:jc w:val="both"/>
        <w:rPr>
          <w:color w:val="7E7E7E"/>
          <w:sz w:val="27"/>
          <w:szCs w:val="27"/>
        </w:rPr>
      </w:pPr>
      <w:r>
        <w:rPr>
          <w:rFonts w:hint="eastAsia" w:ascii="宋体" w:hAnsi="宋体" w:eastAsia="宋体" w:cs="宋体"/>
          <w:i w:val="0"/>
          <w:iCs w:val="0"/>
          <w:caps w:val="0"/>
          <w:color w:val="7E7E7E"/>
          <w:spacing w:val="0"/>
          <w:sz w:val="14"/>
          <w:szCs w:val="14"/>
          <w:bdr w:val="none" w:color="auto" w:sz="0" w:space="0"/>
          <w:shd w:val="clear" w:fill="FFFFFF"/>
        </w:rPr>
        <w:t>1.不接受自主命题考试的考生调剂。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370"/>
        <w:jc w:val="both"/>
        <w:rPr>
          <w:color w:val="7E7E7E"/>
          <w:sz w:val="27"/>
          <w:szCs w:val="27"/>
        </w:rPr>
      </w:pPr>
      <w:r>
        <w:rPr>
          <w:rFonts w:hint="eastAsia" w:ascii="宋体" w:hAnsi="宋体" w:eastAsia="宋体" w:cs="宋体"/>
          <w:i w:val="0"/>
          <w:iCs w:val="0"/>
          <w:caps w:val="0"/>
          <w:color w:val="7E7E7E"/>
          <w:spacing w:val="0"/>
          <w:sz w:val="14"/>
          <w:szCs w:val="14"/>
          <w:bdr w:val="none" w:color="auto" w:sz="0" w:space="0"/>
          <w:shd w:val="clear" w:fill="FFFFFF"/>
        </w:rPr>
        <w:t>2.初试科目与调入专业初试科目相同或相近，</w:t>
      </w:r>
      <w:r>
        <w:rPr>
          <w:rStyle w:val="5"/>
          <w:rFonts w:hint="eastAsia" w:ascii="宋体" w:hAnsi="宋体" w:eastAsia="宋体" w:cs="宋体"/>
          <w:b/>
          <w:bCs/>
          <w:i w:val="0"/>
          <w:iCs w:val="0"/>
          <w:caps w:val="0"/>
          <w:color w:val="7E7E7E"/>
          <w:spacing w:val="0"/>
          <w:sz w:val="14"/>
          <w:szCs w:val="14"/>
          <w:bdr w:val="none" w:color="auto" w:sz="0" w:space="0"/>
          <w:shd w:val="clear" w:fill="FFFFFF"/>
        </w:rPr>
        <w:t>其中初试全国统一命题科目应与调入专业全国统一命题科目相同，一志愿专业无统考科目的，不得申请调入有统考科目的相关专业。</w:t>
      </w:r>
      <w:r>
        <w:rPr>
          <w:rFonts w:hint="eastAsia" w:ascii="宋体" w:hAnsi="宋体" w:eastAsia="宋体" w:cs="宋体"/>
          <w:i w:val="0"/>
          <w:iCs w:val="0"/>
          <w:caps w:val="0"/>
          <w:color w:val="7E7E7E"/>
          <w:spacing w:val="0"/>
          <w:sz w:val="14"/>
          <w:szCs w:val="14"/>
          <w:bdr w:val="none" w:color="auto" w:sz="0" w:space="0"/>
          <w:shd w:val="clear" w:fill="FFFFFF"/>
        </w:rPr>
        <w:t>我校各专业考试科目可查看《云南民族大学2023年硕士研究生招生专业目录》。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370"/>
        <w:jc w:val="both"/>
        <w:rPr>
          <w:color w:val="7E7E7E"/>
          <w:sz w:val="27"/>
          <w:szCs w:val="27"/>
        </w:rPr>
      </w:pPr>
      <w:r>
        <w:rPr>
          <w:rStyle w:val="5"/>
          <w:rFonts w:hint="eastAsia" w:ascii="宋体" w:hAnsi="宋体" w:eastAsia="宋体" w:cs="宋体"/>
          <w:b/>
          <w:bCs/>
          <w:i w:val="0"/>
          <w:iCs w:val="0"/>
          <w:caps w:val="0"/>
          <w:color w:val="7E7E7E"/>
          <w:spacing w:val="0"/>
          <w:sz w:val="14"/>
          <w:szCs w:val="14"/>
          <w:bdr w:val="none" w:color="auto" w:sz="0" w:space="0"/>
          <w:shd w:val="clear" w:fill="FFFFFF"/>
        </w:rPr>
        <w:t>3.调入专业考试科目数应与调出专业考试科目数一致。</w:t>
      </w:r>
      <w:r>
        <w:rPr>
          <w:rFonts w:hint="eastAsia" w:ascii="宋体" w:hAnsi="宋体" w:eastAsia="宋体" w:cs="宋体"/>
          <w:i w:val="0"/>
          <w:iCs w:val="0"/>
          <w:caps w:val="0"/>
          <w:color w:val="7E7E7E"/>
          <w:spacing w:val="0"/>
          <w:sz w:val="14"/>
          <w:szCs w:val="14"/>
          <w:bdr w:val="none" w:color="auto" w:sz="0" w:space="0"/>
          <w:shd w:val="clear" w:fill="FFFFFF"/>
        </w:rPr>
        <w:t>即：考试科目为3科的考生只能调入考试科目为3科的专业，考试科目为4科的考生只能调入考试科目为4科的专业。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370"/>
        <w:jc w:val="both"/>
        <w:rPr>
          <w:color w:val="7E7E7E"/>
          <w:sz w:val="27"/>
          <w:szCs w:val="27"/>
        </w:rPr>
      </w:pPr>
      <w:r>
        <w:rPr>
          <w:rFonts w:hint="eastAsia" w:ascii="宋体" w:hAnsi="宋体" w:eastAsia="宋体" w:cs="宋体"/>
          <w:i w:val="0"/>
          <w:iCs w:val="0"/>
          <w:caps w:val="0"/>
          <w:color w:val="7E7E7E"/>
          <w:spacing w:val="0"/>
          <w:sz w:val="14"/>
          <w:szCs w:val="14"/>
          <w:bdr w:val="none" w:color="auto" w:sz="0" w:space="0"/>
          <w:shd w:val="clear" w:fill="FFFFFF"/>
        </w:rPr>
        <w:t>4.考英语（一）（科目代码201）考生可调入考英语二（科目代码204）专业，反之不行。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370"/>
        <w:jc w:val="both"/>
        <w:rPr>
          <w:color w:val="7E7E7E"/>
          <w:sz w:val="27"/>
          <w:szCs w:val="27"/>
        </w:rPr>
      </w:pPr>
      <w:r>
        <w:rPr>
          <w:rFonts w:hint="eastAsia" w:ascii="宋体" w:hAnsi="宋体" w:eastAsia="宋体" w:cs="宋体"/>
          <w:i w:val="0"/>
          <w:iCs w:val="0"/>
          <w:caps w:val="0"/>
          <w:color w:val="7E7E7E"/>
          <w:spacing w:val="0"/>
          <w:sz w:val="14"/>
          <w:szCs w:val="1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370"/>
        <w:jc w:val="both"/>
        <w:rPr>
          <w:color w:val="7E7E7E"/>
          <w:sz w:val="27"/>
          <w:szCs w:val="27"/>
        </w:rPr>
      </w:pPr>
      <w:r>
        <w:rPr>
          <w:rFonts w:hint="eastAsia" w:ascii="宋体" w:hAnsi="宋体" w:eastAsia="宋体" w:cs="宋体"/>
          <w:i w:val="0"/>
          <w:iCs w:val="0"/>
          <w:caps w:val="0"/>
          <w:color w:val="7E7E7E"/>
          <w:spacing w:val="0"/>
          <w:sz w:val="14"/>
          <w:szCs w:val="14"/>
          <w:bdr w:val="none" w:color="auto" w:sz="0" w:space="0"/>
          <w:shd w:val="clear" w:fill="FFFFFF"/>
        </w:rPr>
        <w:t>（六）申请调剂考生必须为本科毕业及以上学历，不接收同等学力考生调剂。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370"/>
        <w:jc w:val="both"/>
        <w:rPr>
          <w:color w:val="7E7E7E"/>
          <w:sz w:val="27"/>
          <w:szCs w:val="27"/>
        </w:rPr>
      </w:pPr>
      <w:r>
        <w:rPr>
          <w:rFonts w:hint="eastAsia" w:ascii="宋体" w:hAnsi="宋体" w:eastAsia="宋体" w:cs="宋体"/>
          <w:i w:val="0"/>
          <w:iCs w:val="0"/>
          <w:caps w:val="0"/>
          <w:color w:val="7E7E7E"/>
          <w:spacing w:val="0"/>
          <w:sz w:val="14"/>
          <w:szCs w:val="14"/>
          <w:bdr w:val="none" w:color="auto" w:sz="0" w:space="0"/>
          <w:shd w:val="clear" w:fill="FFFFFF"/>
        </w:rPr>
        <w:t>（七）除外国语学院涉及二外考试科目专业以外，我校仅接受初试外语科目为英语一（科目代码201）或英语二（科目代码204）的考生，其他专业不接收外国语考试科目为非英语考生的申请调剂。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370"/>
        <w:jc w:val="both"/>
        <w:rPr>
          <w:color w:val="7E7E7E"/>
          <w:sz w:val="27"/>
          <w:szCs w:val="27"/>
        </w:rPr>
      </w:pPr>
      <w:r>
        <w:rPr>
          <w:rFonts w:hint="eastAsia" w:ascii="宋体" w:hAnsi="宋体" w:eastAsia="宋体" w:cs="宋体"/>
          <w:i w:val="0"/>
          <w:iCs w:val="0"/>
          <w:caps w:val="0"/>
          <w:color w:val="7E7E7E"/>
          <w:spacing w:val="0"/>
          <w:sz w:val="14"/>
          <w:szCs w:val="14"/>
          <w:bdr w:val="none" w:color="auto" w:sz="0" w:space="0"/>
          <w:shd w:val="clear" w:fill="FFFFFF"/>
        </w:rPr>
        <w:t>（八）第一志愿报考“专业学位”的考生不得调剂到“学术型专业”。（报考专业代码第3位为“5”和“6”的专业即为“专业学位”）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370"/>
        <w:jc w:val="both"/>
        <w:rPr>
          <w:color w:val="7E7E7E"/>
          <w:sz w:val="27"/>
          <w:szCs w:val="27"/>
        </w:rPr>
      </w:pPr>
      <w:r>
        <w:rPr>
          <w:rFonts w:hint="eastAsia" w:ascii="宋体" w:hAnsi="宋体" w:eastAsia="宋体" w:cs="宋体"/>
          <w:i w:val="0"/>
          <w:iCs w:val="0"/>
          <w:caps w:val="0"/>
          <w:color w:val="7E7E7E"/>
          <w:spacing w:val="0"/>
          <w:sz w:val="14"/>
          <w:szCs w:val="14"/>
          <w:bdr w:val="none" w:color="auto" w:sz="0" w:space="0"/>
          <w:shd w:val="clear" w:fill="FFFFFF"/>
        </w:rPr>
        <w:t>（九）我校内部调剂的初试成绩必须符合第一志愿报考专业的B类地区全国初试成绩基本要求，且必须通过研招网调剂系统填报志愿。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370"/>
        <w:jc w:val="both"/>
        <w:rPr>
          <w:color w:val="7E7E7E"/>
          <w:sz w:val="27"/>
          <w:szCs w:val="27"/>
        </w:rPr>
      </w:pPr>
      <w:r>
        <w:rPr>
          <w:rFonts w:hint="eastAsia" w:ascii="宋体" w:hAnsi="宋体" w:eastAsia="宋体" w:cs="宋体"/>
          <w:i w:val="0"/>
          <w:iCs w:val="0"/>
          <w:caps w:val="0"/>
          <w:color w:val="7E7E7E"/>
          <w:spacing w:val="0"/>
          <w:sz w:val="14"/>
          <w:szCs w:val="14"/>
          <w:bdr w:val="none" w:color="auto" w:sz="0" w:space="0"/>
          <w:shd w:val="clear" w:fill="FFFFFF"/>
        </w:rPr>
        <w:t>（十）调剂考生申请调剂我校的，即使收到我校不同专业（或方向）的复试通知，也只可确定参加一个专业（或方向）复试，否则不予录取。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370"/>
        <w:jc w:val="both"/>
        <w:rPr>
          <w:color w:val="7E7E7E"/>
          <w:sz w:val="27"/>
          <w:szCs w:val="27"/>
        </w:rPr>
      </w:pPr>
      <w:r>
        <w:rPr>
          <w:rFonts w:hint="eastAsia" w:ascii="宋体" w:hAnsi="宋体" w:eastAsia="宋体" w:cs="宋体"/>
          <w:i w:val="0"/>
          <w:iCs w:val="0"/>
          <w:caps w:val="0"/>
          <w:color w:val="7E7E7E"/>
          <w:spacing w:val="0"/>
          <w:sz w:val="14"/>
          <w:szCs w:val="14"/>
          <w:bdr w:val="none" w:color="auto" w:sz="0" w:space="0"/>
          <w:shd w:val="clear" w:fill="FFFFFF"/>
        </w:rPr>
        <w:t>（十一）我校仅接受一志愿报考非专项计划的考生申请调剂。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370"/>
        <w:jc w:val="both"/>
        <w:rPr>
          <w:color w:val="7E7E7E"/>
          <w:sz w:val="27"/>
          <w:szCs w:val="27"/>
        </w:rPr>
      </w:pPr>
      <w:r>
        <w:rPr>
          <w:rFonts w:hint="eastAsia" w:ascii="宋体" w:hAnsi="宋体" w:eastAsia="宋体" w:cs="宋体"/>
          <w:i w:val="0"/>
          <w:iCs w:val="0"/>
          <w:caps w:val="0"/>
          <w:color w:val="7E7E7E"/>
          <w:spacing w:val="0"/>
          <w:sz w:val="14"/>
          <w:szCs w:val="1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370"/>
        <w:jc w:val="both"/>
        <w:rPr>
          <w:color w:val="7E7E7E"/>
          <w:sz w:val="27"/>
          <w:szCs w:val="27"/>
        </w:rPr>
      </w:pPr>
      <w:r>
        <w:rPr>
          <w:rStyle w:val="5"/>
          <w:rFonts w:hint="eastAsia" w:ascii="宋体" w:hAnsi="宋体" w:eastAsia="宋体" w:cs="宋体"/>
          <w:b/>
          <w:bCs/>
          <w:i w:val="0"/>
          <w:iCs w:val="0"/>
          <w:caps w:val="0"/>
          <w:color w:val="7E7E7E"/>
          <w:spacing w:val="0"/>
          <w:sz w:val="14"/>
          <w:szCs w:val="14"/>
          <w:bdr w:val="none" w:color="auto" w:sz="0" w:space="0"/>
          <w:shd w:val="clear" w:fill="FFFFFF"/>
        </w:rPr>
        <w:t>二、调剂程序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370"/>
        <w:jc w:val="both"/>
        <w:rPr>
          <w:color w:val="7E7E7E"/>
          <w:sz w:val="27"/>
          <w:szCs w:val="27"/>
        </w:rPr>
      </w:pPr>
      <w:r>
        <w:rPr>
          <w:rFonts w:hint="eastAsia" w:ascii="宋体" w:hAnsi="宋体" w:eastAsia="宋体" w:cs="宋体"/>
          <w:i w:val="0"/>
          <w:iCs w:val="0"/>
          <w:caps w:val="0"/>
          <w:color w:val="7E7E7E"/>
          <w:spacing w:val="0"/>
          <w:sz w:val="14"/>
          <w:szCs w:val="14"/>
          <w:bdr w:val="none" w:color="auto" w:sz="0" w:space="0"/>
          <w:shd w:val="clear" w:fill="FFFFFF"/>
        </w:rPr>
        <w:t>（一）学院根据学科需要以及招生计划等情况，在学校调剂要求的基础上制定相关的调剂要求，并成立调剂考生选拔小组。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370"/>
        <w:jc w:val="both"/>
        <w:rPr>
          <w:color w:val="7E7E7E"/>
          <w:sz w:val="27"/>
          <w:szCs w:val="27"/>
        </w:rPr>
      </w:pPr>
      <w:r>
        <w:rPr>
          <w:rFonts w:hint="eastAsia" w:ascii="宋体" w:hAnsi="宋体" w:eastAsia="宋体" w:cs="宋体"/>
          <w:i w:val="0"/>
          <w:iCs w:val="0"/>
          <w:caps w:val="0"/>
          <w:color w:val="7E7E7E"/>
          <w:spacing w:val="0"/>
          <w:sz w:val="14"/>
          <w:szCs w:val="14"/>
          <w:bdr w:val="none" w:color="auto" w:sz="0" w:space="0"/>
          <w:shd w:val="clear" w:fill="FFFFFF"/>
        </w:rPr>
        <w:t>（二）我院调剂系统拟于4月7日9:00开启。研招网调剂系统开通后，所有申请调剂的考生（包括校外调剂、校内跨院系调剂及院内调剂）请及时登录中国研究生招生信息网（https://yz.chsi.com.cn）全国硕士生招生调剂服务系统填报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370"/>
        <w:jc w:val="both"/>
        <w:rPr>
          <w:color w:val="7E7E7E"/>
          <w:sz w:val="27"/>
          <w:szCs w:val="27"/>
        </w:rPr>
      </w:pPr>
      <w:r>
        <w:rPr>
          <w:rFonts w:hint="eastAsia" w:ascii="宋体" w:hAnsi="宋体" w:eastAsia="宋体" w:cs="宋体"/>
          <w:i w:val="0"/>
          <w:iCs w:val="0"/>
          <w:caps w:val="0"/>
          <w:color w:val="7E7E7E"/>
          <w:spacing w:val="0"/>
          <w:sz w:val="14"/>
          <w:szCs w:val="14"/>
          <w:bdr w:val="none" w:color="auto" w:sz="0" w:space="0"/>
          <w:shd w:val="clear" w:fill="FFFFFF"/>
        </w:rPr>
        <w:t>我院调剂志愿锁定时间为24小时，锁定时间到达后，考生可继续填报其他志愿。考生因个人原因需要解锁调剂志愿的，可以联系我校申请解锁，并由本人在研招网调剂系统确认。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both"/>
        <w:rPr>
          <w:color w:val="7E7E7E"/>
          <w:sz w:val="27"/>
          <w:szCs w:val="27"/>
        </w:rPr>
      </w:pPr>
      <w:r>
        <w:rPr>
          <w:rFonts w:hint="eastAsia" w:ascii="宋体" w:hAnsi="宋体" w:eastAsia="宋体" w:cs="宋体"/>
          <w:i w:val="0"/>
          <w:iCs w:val="0"/>
          <w:caps w:val="0"/>
          <w:color w:val="7E7E7E"/>
          <w:spacing w:val="0"/>
          <w:sz w:val="19"/>
          <w:szCs w:val="19"/>
          <w:bdr w:val="none" w:color="auto" w:sz="0" w:space="0"/>
          <w:shd w:val="clear" w:fill="FFFFFF"/>
        </w:rPr>
        <w:t> </w:t>
      </w:r>
      <w:r>
        <w:rPr>
          <w:rFonts w:hint="eastAsia" w:ascii="宋体" w:hAnsi="宋体" w:eastAsia="宋体" w:cs="宋体"/>
          <w:i w:val="0"/>
          <w:iCs w:val="0"/>
          <w:caps w:val="0"/>
          <w:color w:val="7E7E7E"/>
          <w:spacing w:val="0"/>
          <w:sz w:val="14"/>
          <w:szCs w:val="14"/>
          <w:bdr w:val="none" w:color="auto" w:sz="0" w:space="0"/>
          <w:shd w:val="clear" w:fill="FFFFFF"/>
        </w:rPr>
        <w:t>  （三）学院将根据考生初试成绩、单科成绩、本科所学专业、学术及科研素养或成果以及其它能反映考生综合素质情况等因素进行审核筛选，择优遴选进入复试的考生，并发出复试通知，考生必须在规定时间内进行回复，不及时回复的视为自动放弃，取消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both"/>
        <w:rPr>
          <w:color w:val="7E7E7E"/>
          <w:sz w:val="27"/>
          <w:szCs w:val="27"/>
        </w:rPr>
      </w:pPr>
      <w:r>
        <w:rPr>
          <w:rFonts w:hint="eastAsia" w:ascii="宋体" w:hAnsi="宋体" w:eastAsia="宋体" w:cs="宋体"/>
          <w:i w:val="0"/>
          <w:iCs w:val="0"/>
          <w:caps w:val="0"/>
          <w:color w:val="7E7E7E"/>
          <w:spacing w:val="0"/>
          <w:sz w:val="14"/>
          <w:szCs w:val="14"/>
          <w:bdr w:val="none" w:color="auto" w:sz="0" w:space="0"/>
          <w:shd w:val="clear" w:fill="FFFFFF"/>
        </w:rPr>
        <w:t>   （四）在研招网申请调剂并已接收复试通知的考生，请根据学院的具体通知要求参加复试。各调剂专业的综合成绩计算方式、复试办法以及录取办法等，按照《云南民族大学2023年硕士研究生招生复试录取工作实施办法》执行，考生须认真阅读相关通知，熟悉了解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370"/>
        <w:jc w:val="both"/>
        <w:rPr>
          <w:color w:val="7E7E7E"/>
          <w:sz w:val="27"/>
          <w:szCs w:val="27"/>
        </w:rPr>
      </w:pPr>
      <w:r>
        <w:rPr>
          <w:rFonts w:hint="eastAsia" w:ascii="宋体" w:hAnsi="宋体" w:eastAsia="宋体" w:cs="宋体"/>
          <w:i w:val="0"/>
          <w:iCs w:val="0"/>
          <w:caps w:val="0"/>
          <w:color w:val="7E7E7E"/>
          <w:spacing w:val="0"/>
          <w:sz w:val="14"/>
          <w:szCs w:val="14"/>
          <w:bdr w:val="none" w:color="auto" w:sz="0" w:space="0"/>
          <w:shd w:val="clear" w:fill="FFFFFF"/>
        </w:rPr>
        <w:t>（五）经复试合格的调剂考生，我院将通过研招网调剂系统发送待录取通知，调剂考生须在规定时间内进行确认，不按时接受通知的，将取消其待录取资格，递补录取其他考生。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both"/>
        <w:rPr>
          <w:color w:val="7E7E7E"/>
          <w:sz w:val="27"/>
          <w:szCs w:val="27"/>
        </w:rPr>
      </w:pPr>
      <w:r>
        <w:rPr>
          <w:rFonts w:hint="eastAsia" w:ascii="宋体" w:hAnsi="宋体" w:eastAsia="宋体" w:cs="宋体"/>
          <w:i w:val="0"/>
          <w:iCs w:val="0"/>
          <w:caps w:val="0"/>
          <w:color w:val="7E7E7E"/>
          <w:spacing w:val="0"/>
          <w:sz w:val="14"/>
          <w:szCs w:val="1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both"/>
        <w:rPr>
          <w:color w:val="7E7E7E"/>
          <w:sz w:val="27"/>
          <w:szCs w:val="27"/>
        </w:rPr>
      </w:pPr>
      <w:r>
        <w:rPr>
          <w:rStyle w:val="5"/>
          <w:rFonts w:ascii="仿宋" w:hAnsi="仿宋" w:eastAsia="仿宋" w:cs="仿宋"/>
          <w:b/>
          <w:bCs/>
          <w:i w:val="0"/>
          <w:iCs w:val="0"/>
          <w:caps w:val="0"/>
          <w:color w:val="7E7E7E"/>
          <w:spacing w:val="0"/>
          <w:sz w:val="19"/>
          <w:szCs w:val="19"/>
          <w:bdr w:val="none" w:color="auto" w:sz="0" w:space="0"/>
          <w:shd w:val="clear" w:fill="FFFFFF"/>
        </w:rPr>
        <w:t>三、接收调剂专业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both"/>
        <w:rPr>
          <w:color w:val="7E7E7E"/>
          <w:sz w:val="27"/>
          <w:szCs w:val="27"/>
        </w:rPr>
      </w:pPr>
      <w:r>
        <w:rPr>
          <w:rFonts w:hint="eastAsia" w:ascii="宋体" w:hAnsi="宋体" w:eastAsia="宋体" w:cs="宋体"/>
          <w:i w:val="0"/>
          <w:iCs w:val="0"/>
          <w:caps w:val="0"/>
          <w:color w:val="7E7E7E"/>
          <w:spacing w:val="0"/>
          <w:sz w:val="19"/>
          <w:szCs w:val="19"/>
          <w:bdr w:val="none" w:color="auto" w:sz="0" w:space="0"/>
          <w:shd w:val="clear" w:fill="FFFFFF"/>
        </w:rPr>
        <w:t> </w:t>
      </w:r>
      <w:r>
        <w:rPr>
          <w:rFonts w:hint="eastAsia" w:ascii="宋体" w:hAnsi="宋体" w:eastAsia="宋体" w:cs="宋体"/>
          <w:i w:val="0"/>
          <w:iCs w:val="0"/>
          <w:caps w:val="0"/>
          <w:color w:val="7E7E7E"/>
          <w:spacing w:val="0"/>
          <w:sz w:val="14"/>
          <w:szCs w:val="14"/>
          <w:bdr w:val="none" w:color="auto" w:sz="0" w:space="0"/>
          <w:shd w:val="clear" w:fill="FFFFFF"/>
        </w:rPr>
        <w:t> 学院根据2023年硕士研究生各专业招生人数，确定以下专业可对外接收考生调剂：</w:t>
      </w:r>
    </w:p>
    <w:tbl>
      <w:tblPr>
        <w:tblW w:w="5000"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888"/>
        <w:gridCol w:w="1317"/>
        <w:gridCol w:w="1435"/>
        <w:gridCol w:w="1317"/>
        <w:gridCol w:w="1051"/>
        <w:gridCol w:w="2368"/>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trPr>
        <w:tc>
          <w:tcPr>
            <w:tcW w:w="600" w:type="dxa"/>
            <w:tcBorders>
              <w:top w:val="nil"/>
              <w:left w:val="nil"/>
              <w:bottom w:val="nil"/>
              <w:right w:val="nil"/>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Style w:val="5"/>
                <w:rFonts w:hint="eastAsia" w:ascii="宋体" w:hAnsi="宋体" w:eastAsia="宋体" w:cs="宋体"/>
                <w:b/>
                <w:bCs/>
                <w:i w:val="0"/>
                <w:iCs w:val="0"/>
                <w:color w:val="7E7E7E"/>
                <w:sz w:val="14"/>
                <w:szCs w:val="14"/>
                <w:bdr w:val="none" w:color="auto" w:sz="0" w:space="0"/>
              </w:rPr>
              <w:t>序号</w:t>
            </w:r>
          </w:p>
        </w:tc>
        <w:tc>
          <w:tcPr>
            <w:tcW w:w="890" w:type="dxa"/>
            <w:tcBorders>
              <w:top w:val="nil"/>
              <w:left w:val="nil"/>
              <w:bottom w:val="nil"/>
              <w:right w:val="nil"/>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Style w:val="5"/>
                <w:rFonts w:hint="eastAsia" w:ascii="宋体" w:hAnsi="宋体" w:eastAsia="宋体" w:cs="宋体"/>
                <w:b/>
                <w:bCs/>
                <w:i w:val="0"/>
                <w:iCs w:val="0"/>
                <w:color w:val="7E7E7E"/>
                <w:sz w:val="14"/>
                <w:szCs w:val="14"/>
                <w:bdr w:val="none" w:color="auto" w:sz="0" w:space="0"/>
              </w:rPr>
              <w:t>专业名称</w:t>
            </w:r>
          </w:p>
        </w:tc>
        <w:tc>
          <w:tcPr>
            <w:tcW w:w="970" w:type="dxa"/>
            <w:tcBorders>
              <w:top w:val="nil"/>
              <w:left w:val="nil"/>
              <w:bottom w:val="nil"/>
              <w:right w:val="nil"/>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Style w:val="5"/>
                <w:rFonts w:hint="eastAsia" w:ascii="宋体" w:hAnsi="宋体" w:eastAsia="宋体" w:cs="宋体"/>
                <w:b/>
                <w:bCs/>
                <w:i w:val="0"/>
                <w:iCs w:val="0"/>
                <w:color w:val="7E7E7E"/>
                <w:sz w:val="14"/>
                <w:szCs w:val="14"/>
                <w:bdr w:val="none" w:color="auto" w:sz="0" w:space="0"/>
              </w:rPr>
              <w:t>学习方式</w:t>
            </w:r>
          </w:p>
        </w:tc>
        <w:tc>
          <w:tcPr>
            <w:tcW w:w="890" w:type="dxa"/>
            <w:tcBorders>
              <w:top w:val="nil"/>
              <w:left w:val="nil"/>
              <w:bottom w:val="nil"/>
              <w:right w:val="nil"/>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Style w:val="5"/>
                <w:rFonts w:hint="eastAsia" w:ascii="宋体" w:hAnsi="宋体" w:eastAsia="宋体" w:cs="宋体"/>
                <w:b/>
                <w:bCs/>
                <w:i w:val="0"/>
                <w:iCs w:val="0"/>
                <w:color w:val="7E7E7E"/>
                <w:sz w:val="14"/>
                <w:szCs w:val="14"/>
                <w:bdr w:val="none" w:color="auto" w:sz="0" w:space="0"/>
              </w:rPr>
              <w:t>专业性质</w:t>
            </w:r>
          </w:p>
        </w:tc>
        <w:tc>
          <w:tcPr>
            <w:tcW w:w="710" w:type="dxa"/>
            <w:tcBorders>
              <w:top w:val="nil"/>
              <w:left w:val="nil"/>
              <w:bottom w:val="nil"/>
              <w:right w:val="nil"/>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Style w:val="5"/>
                <w:rFonts w:hint="eastAsia" w:ascii="宋体" w:hAnsi="宋体" w:eastAsia="宋体" w:cs="宋体"/>
                <w:b/>
                <w:bCs/>
                <w:i w:val="0"/>
                <w:iCs w:val="0"/>
                <w:color w:val="7E7E7E"/>
                <w:sz w:val="14"/>
                <w:szCs w:val="14"/>
                <w:bdr w:val="none" w:color="auto" w:sz="0" w:space="0"/>
              </w:rPr>
              <w:t>调剂人数</w:t>
            </w:r>
          </w:p>
        </w:tc>
        <w:tc>
          <w:tcPr>
            <w:tcW w:w="1600" w:type="dxa"/>
            <w:tcBorders>
              <w:top w:val="nil"/>
              <w:left w:val="nil"/>
              <w:bottom w:val="nil"/>
              <w:right w:val="nil"/>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Style w:val="5"/>
                <w:rFonts w:hint="eastAsia" w:ascii="宋体" w:hAnsi="宋体" w:eastAsia="宋体" w:cs="宋体"/>
                <w:b/>
                <w:bCs/>
                <w:i w:val="0"/>
                <w:iCs w:val="0"/>
                <w:color w:val="7E7E7E"/>
                <w:sz w:val="14"/>
                <w:szCs w:val="14"/>
                <w:bdr w:val="none" w:color="auto" w:sz="0" w:space="0"/>
              </w:rPr>
              <w:t>其他要求</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11" w:hRule="atLeast"/>
        </w:trPr>
        <w:tc>
          <w:tcPr>
            <w:tcW w:w="600" w:type="dxa"/>
            <w:tcBorders>
              <w:top w:val="nil"/>
              <w:left w:val="nil"/>
              <w:bottom w:val="nil"/>
              <w:right w:val="nil"/>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4"/>
                <w:szCs w:val="14"/>
                <w:bdr w:val="none" w:color="auto" w:sz="0" w:space="0"/>
              </w:rPr>
              <w:t>1</w:t>
            </w:r>
          </w:p>
        </w:tc>
        <w:tc>
          <w:tcPr>
            <w:tcW w:w="890" w:type="dxa"/>
            <w:tcBorders>
              <w:top w:val="nil"/>
              <w:left w:val="nil"/>
              <w:bottom w:val="nil"/>
              <w:right w:val="nil"/>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4"/>
                <w:szCs w:val="14"/>
                <w:bdr w:val="none" w:color="auto" w:sz="0" w:space="0"/>
              </w:rPr>
              <w:t>职业技术教育学</w:t>
            </w:r>
          </w:p>
        </w:tc>
        <w:tc>
          <w:tcPr>
            <w:tcW w:w="970" w:type="dxa"/>
            <w:tcBorders>
              <w:top w:val="nil"/>
              <w:left w:val="nil"/>
              <w:bottom w:val="nil"/>
              <w:right w:val="nil"/>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4"/>
                <w:szCs w:val="14"/>
                <w:bdr w:val="none" w:color="auto" w:sz="0" w:space="0"/>
              </w:rPr>
              <w:t>全日制</w:t>
            </w:r>
          </w:p>
        </w:tc>
        <w:tc>
          <w:tcPr>
            <w:tcW w:w="890" w:type="dxa"/>
            <w:tcBorders>
              <w:top w:val="nil"/>
              <w:left w:val="nil"/>
              <w:bottom w:val="nil"/>
              <w:right w:val="nil"/>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4"/>
                <w:szCs w:val="14"/>
                <w:bdr w:val="none" w:color="auto" w:sz="0" w:space="0"/>
              </w:rPr>
              <w:t>学术型</w:t>
            </w:r>
          </w:p>
        </w:tc>
        <w:tc>
          <w:tcPr>
            <w:tcW w:w="710" w:type="dxa"/>
            <w:tcBorders>
              <w:top w:val="nil"/>
              <w:left w:val="nil"/>
              <w:bottom w:val="nil"/>
              <w:right w:val="nil"/>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4"/>
                <w:szCs w:val="14"/>
                <w:bdr w:val="none" w:color="auto" w:sz="0" w:space="0"/>
              </w:rPr>
              <w:t>7</w:t>
            </w:r>
          </w:p>
        </w:tc>
        <w:tc>
          <w:tcPr>
            <w:tcW w:w="1600" w:type="dxa"/>
            <w:tcBorders>
              <w:top w:val="nil"/>
              <w:left w:val="nil"/>
              <w:bottom w:val="nil"/>
              <w:right w:val="nil"/>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both"/>
              <w:rPr>
                <w:color w:val="7E7E7E"/>
                <w:sz w:val="14"/>
                <w:szCs w:val="14"/>
              </w:rPr>
            </w:pPr>
            <w:r>
              <w:rPr>
                <w:rFonts w:hint="eastAsia" w:ascii="宋体" w:hAnsi="宋体" w:eastAsia="宋体" w:cs="宋体"/>
                <w:color w:val="7E7E7E"/>
                <w:sz w:val="14"/>
                <w:szCs w:val="14"/>
                <w:bdr w:val="none" w:color="auto" w:sz="0" w:space="0"/>
              </w:rPr>
              <w:t>笔试须为全国统考的(311)教育学专业基础综合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01" w:hRule="atLeast"/>
        </w:trPr>
        <w:tc>
          <w:tcPr>
            <w:tcW w:w="600" w:type="dxa"/>
            <w:tcBorders>
              <w:top w:val="nil"/>
              <w:left w:val="nil"/>
              <w:bottom w:val="nil"/>
              <w:right w:val="nil"/>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4"/>
                <w:szCs w:val="14"/>
                <w:bdr w:val="none" w:color="auto" w:sz="0" w:space="0"/>
              </w:rPr>
              <w:t>2</w:t>
            </w:r>
          </w:p>
        </w:tc>
        <w:tc>
          <w:tcPr>
            <w:tcW w:w="890" w:type="dxa"/>
            <w:tcBorders>
              <w:top w:val="nil"/>
              <w:left w:val="nil"/>
              <w:bottom w:val="nil"/>
              <w:right w:val="nil"/>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both"/>
              <w:rPr>
                <w:color w:val="7E7E7E"/>
                <w:sz w:val="14"/>
                <w:szCs w:val="14"/>
              </w:rPr>
            </w:pPr>
            <w:r>
              <w:rPr>
                <w:rFonts w:hint="eastAsia" w:ascii="宋体" w:hAnsi="宋体" w:eastAsia="宋体" w:cs="宋体"/>
                <w:color w:val="7E7E7E"/>
                <w:sz w:val="14"/>
                <w:szCs w:val="14"/>
                <w:bdr w:val="none" w:color="auto" w:sz="0" w:space="0"/>
              </w:rPr>
              <w:t>旅游管理</w:t>
            </w:r>
          </w:p>
        </w:tc>
        <w:tc>
          <w:tcPr>
            <w:tcW w:w="970" w:type="dxa"/>
            <w:tcBorders>
              <w:top w:val="nil"/>
              <w:left w:val="nil"/>
              <w:bottom w:val="nil"/>
              <w:right w:val="nil"/>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4"/>
                <w:szCs w:val="14"/>
                <w:bdr w:val="none" w:color="auto" w:sz="0" w:space="0"/>
              </w:rPr>
              <w:t>全日制</w:t>
            </w:r>
          </w:p>
        </w:tc>
        <w:tc>
          <w:tcPr>
            <w:tcW w:w="890" w:type="dxa"/>
            <w:tcBorders>
              <w:top w:val="nil"/>
              <w:left w:val="nil"/>
              <w:bottom w:val="nil"/>
              <w:right w:val="nil"/>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4"/>
                <w:szCs w:val="14"/>
                <w:bdr w:val="none" w:color="auto" w:sz="0" w:space="0"/>
              </w:rPr>
              <w:t>学术型</w:t>
            </w:r>
          </w:p>
        </w:tc>
        <w:tc>
          <w:tcPr>
            <w:tcW w:w="710" w:type="dxa"/>
            <w:tcBorders>
              <w:top w:val="nil"/>
              <w:left w:val="nil"/>
              <w:bottom w:val="nil"/>
              <w:right w:val="nil"/>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4"/>
                <w:szCs w:val="14"/>
                <w:bdr w:val="none" w:color="auto" w:sz="0" w:space="0"/>
              </w:rPr>
              <w:t>4</w:t>
            </w:r>
          </w:p>
        </w:tc>
        <w:tc>
          <w:tcPr>
            <w:tcW w:w="1600" w:type="dxa"/>
            <w:tcBorders>
              <w:top w:val="nil"/>
              <w:left w:val="nil"/>
              <w:bottom w:val="nil"/>
              <w:right w:val="nil"/>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jc w:val="both"/>
              <w:rPr>
                <w:color w:val="7E7E7E"/>
                <w:sz w:val="14"/>
                <w:szCs w:val="14"/>
              </w:rPr>
            </w:pPr>
            <w:r>
              <w:rPr>
                <w:rFonts w:hint="eastAsia" w:ascii="宋体" w:hAnsi="宋体" w:eastAsia="宋体" w:cs="宋体"/>
                <w:color w:val="7E7E7E"/>
                <w:sz w:val="14"/>
                <w:szCs w:val="14"/>
                <w:bdr w:val="none" w:color="auto" w:sz="0" w:space="0"/>
              </w:rPr>
              <w:t>须统考数学（一）、（二）、（三）（科目代码301、302、303）任一科目</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370"/>
        <w:jc w:val="both"/>
        <w:rPr>
          <w:color w:val="7E7E7E"/>
          <w:sz w:val="27"/>
          <w:szCs w:val="27"/>
        </w:rPr>
      </w:pPr>
      <w:r>
        <w:rPr>
          <w:rStyle w:val="5"/>
          <w:rFonts w:hint="eastAsia" w:ascii="仿宋" w:hAnsi="仿宋" w:eastAsia="仿宋" w:cs="仿宋"/>
          <w:b/>
          <w:bCs/>
          <w:i w:val="0"/>
          <w:iCs w:val="0"/>
          <w:caps w:val="0"/>
          <w:color w:val="7E7E7E"/>
          <w:spacing w:val="0"/>
          <w:sz w:val="19"/>
          <w:szCs w:val="19"/>
          <w:bdr w:val="none" w:color="auto" w:sz="0" w:space="0"/>
          <w:shd w:val="clear" w:fill="FFFFFF"/>
        </w:rPr>
        <w:t>四、其他注意事项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370"/>
        <w:jc w:val="both"/>
        <w:rPr>
          <w:color w:val="7E7E7E"/>
          <w:sz w:val="27"/>
          <w:szCs w:val="27"/>
        </w:rPr>
      </w:pPr>
      <w:r>
        <w:rPr>
          <w:rFonts w:hint="eastAsia" w:ascii="宋体" w:hAnsi="宋体" w:eastAsia="宋体" w:cs="宋体"/>
          <w:i w:val="0"/>
          <w:iCs w:val="0"/>
          <w:caps w:val="0"/>
          <w:color w:val="7E7E7E"/>
          <w:spacing w:val="0"/>
          <w:sz w:val="14"/>
          <w:szCs w:val="14"/>
          <w:bdr w:val="none" w:color="auto" w:sz="0" w:space="0"/>
          <w:shd w:val="clear" w:fill="FFFFFF"/>
        </w:rPr>
        <w:t>（一）考生在申请调剂前，应充分阅读、了解学校和学院的调剂公告（含各调剂专业的综合成绩计算方式、复试办法以及录取办法等），了解相关专业不同学习方式（全日制和非全日制）在招生、培养、奖助、就业等方面的政策区别，慎重填报调剂志愿，以免造成不符合我校调剂条件而误填报我院，耽误调剂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370"/>
        <w:jc w:val="both"/>
        <w:rPr>
          <w:color w:val="7E7E7E"/>
          <w:sz w:val="27"/>
          <w:szCs w:val="27"/>
        </w:rPr>
      </w:pPr>
      <w:r>
        <w:rPr>
          <w:rFonts w:hint="eastAsia" w:ascii="宋体" w:hAnsi="宋体" w:eastAsia="宋体" w:cs="宋体"/>
          <w:i w:val="0"/>
          <w:iCs w:val="0"/>
          <w:caps w:val="0"/>
          <w:color w:val="7E7E7E"/>
          <w:spacing w:val="0"/>
          <w:sz w:val="14"/>
          <w:szCs w:val="14"/>
          <w:bdr w:val="none" w:color="auto" w:sz="0" w:space="0"/>
          <w:shd w:val="clear" w:fill="FFFFFF"/>
        </w:rPr>
        <w:t>（二）未尽事宜，另行通知和安排。</w:t>
      </w:r>
      <w:r>
        <w:rPr>
          <w:rStyle w:val="5"/>
          <w:rFonts w:hint="eastAsia" w:ascii="宋体" w:hAnsi="宋体" w:eastAsia="宋体" w:cs="宋体"/>
          <w:b/>
          <w:bCs/>
          <w:i w:val="0"/>
          <w:iCs w:val="0"/>
          <w:caps w:val="0"/>
          <w:color w:val="7E7E7E"/>
          <w:spacing w:val="0"/>
          <w:sz w:val="14"/>
          <w:szCs w:val="14"/>
          <w:bdr w:val="none" w:color="auto" w:sz="0" w:space="0"/>
          <w:shd w:val="clear" w:fill="FFFFFF"/>
        </w:rPr>
        <w:t>其他政策以《云南民族大学2023年硕士研究生招生复试及录取工作实施办法》为准。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370"/>
        <w:jc w:val="both"/>
        <w:rPr>
          <w:color w:val="7E7E7E"/>
          <w:sz w:val="27"/>
          <w:szCs w:val="27"/>
        </w:rPr>
      </w:pPr>
      <w:r>
        <w:rPr>
          <w:rStyle w:val="5"/>
          <w:rFonts w:hint="eastAsia" w:ascii="宋体" w:hAnsi="宋体" w:eastAsia="宋体" w:cs="宋体"/>
          <w:b/>
          <w:bCs/>
          <w:i w:val="0"/>
          <w:iCs w:val="0"/>
          <w:caps w:val="0"/>
          <w:color w:val="7E7E7E"/>
          <w:spacing w:val="0"/>
          <w:sz w:val="14"/>
          <w:szCs w:val="14"/>
          <w:bdr w:val="none" w:color="auto" w:sz="0" w:space="0"/>
          <w:shd w:val="clear" w:fill="FFFFFF"/>
        </w:rPr>
        <w:t>五、学院招生工作联系电话及地址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390"/>
        <w:jc w:val="both"/>
        <w:rPr>
          <w:color w:val="7E7E7E"/>
          <w:sz w:val="27"/>
          <w:szCs w:val="27"/>
        </w:rPr>
      </w:pPr>
      <w:r>
        <w:rPr>
          <w:rFonts w:hint="eastAsia" w:ascii="宋体" w:hAnsi="宋体" w:eastAsia="宋体" w:cs="宋体"/>
          <w:i w:val="0"/>
          <w:iCs w:val="0"/>
          <w:caps w:val="0"/>
          <w:color w:val="7E7E7E"/>
          <w:spacing w:val="0"/>
          <w:sz w:val="14"/>
          <w:szCs w:val="14"/>
          <w:bdr w:val="none" w:color="auto" w:sz="0" w:space="0"/>
          <w:shd w:val="clear" w:fill="FFFFFF"/>
        </w:rPr>
        <w:t>学院调剂QQ群：323979905</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390"/>
        <w:jc w:val="both"/>
        <w:rPr>
          <w:color w:val="7E7E7E"/>
          <w:sz w:val="27"/>
          <w:szCs w:val="27"/>
        </w:rPr>
      </w:pPr>
      <w:r>
        <w:rPr>
          <w:rFonts w:hint="eastAsia" w:ascii="宋体" w:hAnsi="宋体" w:eastAsia="宋体" w:cs="宋体"/>
          <w:i w:val="0"/>
          <w:iCs w:val="0"/>
          <w:caps w:val="0"/>
          <w:color w:val="7E7E7E"/>
          <w:spacing w:val="0"/>
          <w:sz w:val="14"/>
          <w:szCs w:val="14"/>
          <w:bdr w:val="none" w:color="auto" w:sz="0" w:space="0"/>
          <w:shd w:val="clear" w:fill="FFFFFF"/>
        </w:rPr>
        <w:t>招生咨询电话：0871-65910082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390"/>
        <w:jc w:val="both"/>
        <w:rPr>
          <w:color w:val="7E7E7E"/>
          <w:sz w:val="27"/>
          <w:szCs w:val="27"/>
        </w:rPr>
      </w:pPr>
      <w:r>
        <w:rPr>
          <w:rFonts w:hint="eastAsia" w:ascii="宋体" w:hAnsi="宋体" w:eastAsia="宋体" w:cs="宋体"/>
          <w:i w:val="0"/>
          <w:iCs w:val="0"/>
          <w:caps w:val="0"/>
          <w:color w:val="7E7E7E"/>
          <w:spacing w:val="0"/>
          <w:sz w:val="14"/>
          <w:szCs w:val="14"/>
          <w:bdr w:val="none" w:color="auto" w:sz="0" w:space="0"/>
          <w:shd w:val="clear" w:fill="FFFFFF"/>
        </w:rPr>
        <w:t>联系人：沈老师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390"/>
        <w:jc w:val="both"/>
        <w:rPr>
          <w:color w:val="7E7E7E"/>
          <w:sz w:val="27"/>
          <w:szCs w:val="27"/>
        </w:rPr>
      </w:pPr>
      <w:r>
        <w:rPr>
          <w:rFonts w:hint="eastAsia" w:ascii="宋体" w:hAnsi="宋体" w:eastAsia="宋体" w:cs="宋体"/>
          <w:i w:val="0"/>
          <w:iCs w:val="0"/>
          <w:caps w:val="0"/>
          <w:color w:val="7E7E7E"/>
          <w:spacing w:val="0"/>
          <w:sz w:val="14"/>
          <w:szCs w:val="14"/>
          <w:bdr w:val="none" w:color="auto" w:sz="0" w:space="0"/>
          <w:shd w:val="clear" w:fill="FFFFFF"/>
        </w:rPr>
        <w:t>纪检举报电话：0871-65910093</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390"/>
        <w:jc w:val="both"/>
        <w:rPr>
          <w:color w:val="7E7E7E"/>
          <w:sz w:val="27"/>
          <w:szCs w:val="27"/>
        </w:rPr>
      </w:pPr>
      <w:r>
        <w:rPr>
          <w:rFonts w:hint="eastAsia" w:ascii="宋体" w:hAnsi="宋体" w:eastAsia="宋体" w:cs="宋体"/>
          <w:i w:val="0"/>
          <w:iCs w:val="0"/>
          <w:caps w:val="0"/>
          <w:color w:val="7E7E7E"/>
          <w:spacing w:val="0"/>
          <w:sz w:val="14"/>
          <w:szCs w:val="14"/>
          <w:bdr w:val="none" w:color="auto" w:sz="0" w:space="0"/>
          <w:shd w:val="clear" w:fill="FFFFFF"/>
        </w:rPr>
        <w:t>联系人：赵老师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390"/>
        <w:jc w:val="both"/>
        <w:rPr>
          <w:color w:val="7E7E7E"/>
          <w:sz w:val="27"/>
          <w:szCs w:val="27"/>
        </w:rPr>
      </w:pPr>
      <w:r>
        <w:rPr>
          <w:rFonts w:hint="eastAsia" w:ascii="宋体" w:hAnsi="宋体" w:eastAsia="宋体" w:cs="宋体"/>
          <w:i w:val="0"/>
          <w:iCs w:val="0"/>
          <w:caps w:val="0"/>
          <w:color w:val="7E7E7E"/>
          <w:spacing w:val="0"/>
          <w:sz w:val="14"/>
          <w:szCs w:val="14"/>
          <w:bdr w:val="none" w:color="auto" w:sz="0" w:space="0"/>
          <w:shd w:val="clear" w:fill="FFFFFF"/>
        </w:rPr>
        <w:t>学院网站：</w:t>
      </w:r>
      <w:r>
        <w:rPr>
          <w:rFonts w:hint="eastAsia" w:ascii="宋体" w:hAnsi="宋体" w:eastAsia="宋体" w:cs="宋体"/>
          <w:i w:val="0"/>
          <w:iCs w:val="0"/>
          <w:caps w:val="0"/>
          <w:color w:val="000000"/>
          <w:spacing w:val="0"/>
          <w:sz w:val="14"/>
          <w:szCs w:val="14"/>
          <w:u w:val="single"/>
          <w:bdr w:val="none" w:color="auto" w:sz="0" w:space="0"/>
          <w:shd w:val="clear" w:fill="FFFFFF"/>
        </w:rPr>
        <w:fldChar w:fldCharType="begin"/>
      </w:r>
      <w:r>
        <w:rPr>
          <w:rFonts w:hint="eastAsia" w:ascii="宋体" w:hAnsi="宋体" w:eastAsia="宋体" w:cs="宋体"/>
          <w:i w:val="0"/>
          <w:iCs w:val="0"/>
          <w:caps w:val="0"/>
          <w:color w:val="000000"/>
          <w:spacing w:val="0"/>
          <w:sz w:val="14"/>
          <w:szCs w:val="14"/>
          <w:u w:val="single"/>
          <w:bdr w:val="none" w:color="auto" w:sz="0" w:space="0"/>
          <w:shd w:val="clear" w:fill="FFFFFF"/>
        </w:rPr>
        <w:instrText xml:space="preserve"> HYPERLINK "http://ynat.ynni.edu.cn/" </w:instrText>
      </w:r>
      <w:r>
        <w:rPr>
          <w:rFonts w:hint="eastAsia" w:ascii="宋体" w:hAnsi="宋体" w:eastAsia="宋体" w:cs="宋体"/>
          <w:i w:val="0"/>
          <w:iCs w:val="0"/>
          <w:caps w:val="0"/>
          <w:color w:val="000000"/>
          <w:spacing w:val="0"/>
          <w:sz w:val="14"/>
          <w:szCs w:val="14"/>
          <w:u w:val="single"/>
          <w:bdr w:val="none" w:color="auto" w:sz="0" w:space="0"/>
          <w:shd w:val="clear" w:fill="FFFFFF"/>
        </w:rPr>
        <w:fldChar w:fldCharType="separate"/>
      </w:r>
      <w:r>
        <w:rPr>
          <w:rStyle w:val="6"/>
          <w:rFonts w:hint="eastAsia" w:ascii="宋体" w:hAnsi="宋体" w:eastAsia="宋体" w:cs="宋体"/>
          <w:i w:val="0"/>
          <w:iCs w:val="0"/>
          <w:caps w:val="0"/>
          <w:color w:val="000000"/>
          <w:spacing w:val="0"/>
          <w:sz w:val="14"/>
          <w:szCs w:val="14"/>
          <w:u w:val="single"/>
          <w:bdr w:val="none" w:color="auto" w:sz="0" w:space="0"/>
          <w:shd w:val="clear" w:fill="FFFFFF"/>
        </w:rPr>
        <w:t>http://ynat.ynni.edu.cn</w:t>
      </w:r>
      <w:r>
        <w:rPr>
          <w:rFonts w:hint="eastAsia" w:ascii="宋体" w:hAnsi="宋体" w:eastAsia="宋体" w:cs="宋体"/>
          <w:i w:val="0"/>
          <w:iCs w:val="0"/>
          <w:caps w:val="0"/>
          <w:color w:val="000000"/>
          <w:spacing w:val="0"/>
          <w:sz w:val="14"/>
          <w:szCs w:val="14"/>
          <w:u w:val="singl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390"/>
        <w:jc w:val="both"/>
        <w:rPr>
          <w:color w:val="7E7E7E"/>
          <w:sz w:val="27"/>
          <w:szCs w:val="27"/>
        </w:rPr>
      </w:pPr>
      <w:r>
        <w:rPr>
          <w:rFonts w:hint="eastAsia" w:ascii="宋体" w:hAnsi="宋体" w:eastAsia="宋体" w:cs="宋体"/>
          <w:i w:val="0"/>
          <w:iCs w:val="0"/>
          <w:caps w:val="0"/>
          <w:color w:val="7E7E7E"/>
          <w:spacing w:val="0"/>
          <w:sz w:val="14"/>
          <w:szCs w:val="14"/>
          <w:bdr w:val="none" w:color="auto" w:sz="0" w:space="0"/>
          <w:shd w:val="clear" w:fill="FFFFFF"/>
        </w:rPr>
        <w:t>电子邮箱：ynmdlmxy@ymu.edu.cn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390"/>
        <w:jc w:val="both"/>
        <w:rPr>
          <w:color w:val="7E7E7E"/>
          <w:sz w:val="27"/>
          <w:szCs w:val="27"/>
        </w:rPr>
      </w:pPr>
      <w:r>
        <w:rPr>
          <w:rFonts w:hint="eastAsia" w:ascii="宋体" w:hAnsi="宋体" w:eastAsia="宋体" w:cs="宋体"/>
          <w:i w:val="0"/>
          <w:iCs w:val="0"/>
          <w:caps w:val="0"/>
          <w:color w:val="7E7E7E"/>
          <w:spacing w:val="0"/>
          <w:sz w:val="14"/>
          <w:szCs w:val="14"/>
          <w:bdr w:val="none" w:color="auto" w:sz="0" w:space="0"/>
          <w:shd w:val="clear" w:fill="FFFFFF"/>
        </w:rPr>
        <w:t>通信地址：云南省昆明市呈贡新区大学城月华街2929号云南民族大学广智院D区101室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370"/>
        <w:jc w:val="both"/>
        <w:rPr>
          <w:color w:val="7E7E7E"/>
          <w:sz w:val="27"/>
          <w:szCs w:val="27"/>
        </w:rPr>
      </w:pPr>
      <w:r>
        <w:rPr>
          <w:rFonts w:hint="eastAsia" w:ascii="宋体" w:hAnsi="宋体" w:eastAsia="宋体" w:cs="宋体"/>
          <w:i w:val="0"/>
          <w:iCs w:val="0"/>
          <w:caps w:val="0"/>
          <w:color w:val="7E7E7E"/>
          <w:spacing w:val="0"/>
          <w:sz w:val="14"/>
          <w:szCs w:val="14"/>
          <w:bdr w:val="none" w:color="auto" w:sz="0" w:space="0"/>
          <w:shd w:val="clear" w:fill="FFFFFF"/>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A1502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1888</Words>
  <Characters>2042</Characters>
  <Lines>0</Lines>
  <Paragraphs>0</Paragraphs>
  <TotalTime>0</TotalTime>
  <ScaleCrop>false</ScaleCrop>
  <LinksUpToDate>false</LinksUpToDate>
  <CharactersWithSpaces>2057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2023-05-16T06:10:58Z</dcterms:created>
  <dc:creator>Administrator</dc:creator>
  <cp:lastModifiedBy>王英</cp:lastModifiedBy>
  <dcterms:modified xsi:type="dcterms:W3CDTF">2023-05-16T06:11:14Z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4D274BD57E134396B448175C71690746</vt:lpwstr>
  </property>
</Properties>
</file>